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0B24" w14:textId="6DB7A7F7" w:rsidR="003E65F7" w:rsidRPr="00EA4E6E" w:rsidRDefault="003E65F7" w:rsidP="003E65F7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A4E6E">
        <w:rPr>
          <w:rFonts w:ascii="Times New Roman" w:hAnsi="Times New Roman"/>
          <w:noProof w:val="0"/>
          <w:sz w:val="24"/>
          <w:szCs w:val="24"/>
          <w:lang w:val="de-DE"/>
        </w:rPr>
        <w:t>3GPP TSG RAN WG1 #11</w:t>
      </w:r>
      <w:r w:rsidR="001A327A" w:rsidRPr="00EA4E6E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="00A12818">
        <w:rPr>
          <w:rFonts w:ascii="Times New Roman" w:hAnsi="Times New Roman"/>
          <w:noProof w:val="0"/>
          <w:sz w:val="24"/>
          <w:szCs w:val="24"/>
          <w:lang w:val="de-DE"/>
        </w:rPr>
        <w:t>bis-e</w:t>
      </w:r>
      <w:r w:rsidRPr="00EA4E6E">
        <w:rPr>
          <w:rFonts w:ascii="Times New Roman" w:hAnsi="Times New Roman"/>
        </w:rPr>
        <w:tab/>
      </w:r>
      <w:r w:rsidRPr="00F31B6C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1A327A" w:rsidRPr="00F31B6C">
        <w:rPr>
          <w:rFonts w:ascii="Times New Roman" w:hAnsi="Times New Roman"/>
          <w:noProof w:val="0"/>
          <w:sz w:val="24"/>
          <w:szCs w:val="24"/>
          <w:lang w:val="de-DE"/>
        </w:rPr>
        <w:t>30</w:t>
      </w:r>
      <w:r w:rsidR="00F31B6C" w:rsidRPr="00F31B6C">
        <w:rPr>
          <w:rFonts w:ascii="Times New Roman" w:hAnsi="Times New Roman"/>
          <w:noProof w:val="0"/>
          <w:sz w:val="24"/>
          <w:szCs w:val="24"/>
          <w:lang w:val="de-DE"/>
        </w:rPr>
        <w:t>346</w:t>
      </w:r>
      <w:r w:rsidR="000B596E">
        <w:rPr>
          <w:rFonts w:ascii="Times New Roman" w:hAnsi="Times New Roman"/>
          <w:noProof w:val="0"/>
          <w:sz w:val="24"/>
          <w:szCs w:val="24"/>
          <w:lang w:val="de-DE"/>
        </w:rPr>
        <w:t>4</w:t>
      </w:r>
    </w:p>
    <w:bookmarkEnd w:id="0"/>
    <w:p w14:paraId="7DDF1BBF" w14:textId="5BDB1A3C" w:rsidR="003E65F7" w:rsidRPr="00C70F7C" w:rsidRDefault="00A12818" w:rsidP="003E65F7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e-Meeting</w:t>
      </w:r>
      <w:r w:rsidR="003E65F7" w:rsidRPr="00EA4E6E">
        <w:rPr>
          <w:b/>
          <w:sz w:val="24"/>
          <w:szCs w:val="24"/>
          <w:lang w:val="de-DE"/>
        </w:rPr>
        <w:t xml:space="preserve">, </w:t>
      </w:r>
      <w:r>
        <w:rPr>
          <w:b/>
          <w:sz w:val="24"/>
          <w:szCs w:val="24"/>
          <w:lang w:val="de-DE"/>
        </w:rPr>
        <w:t>April 1</w:t>
      </w:r>
      <w:r w:rsidR="001A327A" w:rsidRPr="00EA4E6E">
        <w:rPr>
          <w:rFonts w:eastAsia="MS Mincho"/>
          <w:b/>
          <w:bCs/>
          <w:sz w:val="24"/>
          <w:szCs w:val="32"/>
          <w:lang w:eastAsia="ja-JP"/>
        </w:rPr>
        <w:t>7</w:t>
      </w:r>
      <w:r w:rsidR="001A327A" w:rsidRPr="00EA4E6E"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r w:rsidR="001A327A" w:rsidRPr="00EA4E6E">
        <w:rPr>
          <w:rFonts w:eastAsia="MS Mincho"/>
          <w:b/>
          <w:bCs/>
          <w:sz w:val="24"/>
          <w:szCs w:val="32"/>
          <w:lang w:eastAsia="ja-JP"/>
        </w:rPr>
        <w:t xml:space="preserve"> </w:t>
      </w:r>
      <w:r w:rsidR="003E65F7" w:rsidRPr="00EA4E6E">
        <w:rPr>
          <w:b/>
          <w:sz w:val="24"/>
          <w:szCs w:val="24"/>
          <w:lang w:val="de-DE"/>
        </w:rPr>
        <w:t xml:space="preserve">– </w:t>
      </w:r>
      <w:r>
        <w:rPr>
          <w:b/>
          <w:sz w:val="24"/>
          <w:szCs w:val="24"/>
          <w:lang w:val="de-DE"/>
        </w:rPr>
        <w:t>April</w:t>
      </w:r>
      <w:r w:rsidR="001A327A" w:rsidRPr="00EA4E6E">
        <w:rPr>
          <w:b/>
          <w:sz w:val="24"/>
          <w:szCs w:val="24"/>
          <w:lang w:val="de-DE"/>
        </w:rPr>
        <w:t xml:space="preserve"> </w:t>
      </w:r>
      <w:r>
        <w:rPr>
          <w:b/>
          <w:sz w:val="24"/>
          <w:szCs w:val="24"/>
          <w:lang w:val="de-DE"/>
        </w:rPr>
        <w:t>26</w:t>
      </w:r>
      <w:proofErr w:type="spellStart"/>
      <w:r>
        <w:rPr>
          <w:rFonts w:eastAsia="MS Mincho"/>
          <w:b/>
          <w:bCs/>
          <w:sz w:val="24"/>
          <w:szCs w:val="32"/>
          <w:vertAlign w:val="superscript"/>
          <w:lang w:eastAsia="ja-JP"/>
        </w:rPr>
        <w:t>th</w:t>
      </w:r>
      <w:proofErr w:type="spellEnd"/>
      <w:r w:rsidR="003E65F7" w:rsidRPr="00EA4E6E">
        <w:rPr>
          <w:b/>
          <w:sz w:val="24"/>
          <w:szCs w:val="24"/>
          <w:lang w:val="de-DE"/>
        </w:rPr>
        <w:t>, 202</w:t>
      </w:r>
      <w:r w:rsidR="001A327A" w:rsidRPr="00EA4E6E">
        <w:rPr>
          <w:b/>
          <w:sz w:val="24"/>
          <w:szCs w:val="24"/>
          <w:lang w:val="de-DE"/>
        </w:rPr>
        <w:t>3</w:t>
      </w:r>
    </w:p>
    <w:p w14:paraId="2CFE1919" w14:textId="75F6DC2F" w:rsidR="00850D96" w:rsidRPr="003E65F7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0DEC835F" w14:textId="1F3162DC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Draft Reply LS </w:t>
      </w:r>
      <w:r w:rsidR="00B26D01">
        <w:rPr>
          <w:sz w:val="24"/>
          <w:szCs w:val="24"/>
        </w:rPr>
        <w:t>to RAN</w:t>
      </w:r>
      <w:r w:rsidR="00D231E2">
        <w:rPr>
          <w:sz w:val="24"/>
          <w:szCs w:val="24"/>
        </w:rPr>
        <w:t>4</w:t>
      </w:r>
      <w:r w:rsidR="00B26D01">
        <w:rPr>
          <w:sz w:val="24"/>
          <w:szCs w:val="24"/>
        </w:rPr>
        <w:t xml:space="preserve"> </w:t>
      </w:r>
      <w:r w:rsidR="006C2987" w:rsidRPr="006C2987">
        <w:rPr>
          <w:sz w:val="24"/>
          <w:szCs w:val="24"/>
        </w:rPr>
        <w:t xml:space="preserve">on </w:t>
      </w:r>
      <w:r w:rsidR="00D231E2">
        <w:rPr>
          <w:sz w:val="24"/>
          <w:szCs w:val="24"/>
        </w:rPr>
        <w:t>Co-channel Coexistence</w:t>
      </w:r>
    </w:p>
    <w:p w14:paraId="682AA1DD" w14:textId="7D232C10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</w:t>
      </w:r>
      <w:r w:rsidR="00D231E2">
        <w:rPr>
          <w:sz w:val="24"/>
          <w:szCs w:val="24"/>
        </w:rPr>
        <w:t>4</w:t>
      </w:r>
      <w:r w:rsidRPr="002E2F37">
        <w:rPr>
          <w:sz w:val="24"/>
          <w:szCs w:val="24"/>
        </w:rPr>
        <w:t>-2</w:t>
      </w:r>
      <w:r w:rsidR="00A12818">
        <w:rPr>
          <w:sz w:val="24"/>
          <w:szCs w:val="24"/>
        </w:rPr>
        <w:t>30</w:t>
      </w:r>
      <w:r w:rsidR="00D231E2">
        <w:rPr>
          <w:sz w:val="24"/>
          <w:szCs w:val="24"/>
        </w:rPr>
        <w:t>3718</w:t>
      </w:r>
    </w:p>
    <w:p w14:paraId="19DF8C3E" w14:textId="3E6EC7F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A12818">
        <w:rPr>
          <w:sz w:val="24"/>
          <w:szCs w:val="24"/>
        </w:rPr>
        <w:t>8</w:t>
      </w:r>
    </w:p>
    <w:p w14:paraId="1E122AB7" w14:textId="0B6AAC2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r w:rsidR="00D231E2" w:rsidRPr="00D231E2">
        <w:rPr>
          <w:sz w:val="24"/>
          <w:szCs w:val="28"/>
          <w:lang w:eastAsia="ja-JP"/>
        </w:rPr>
        <w:t>NR_SL_enh2-Core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52109081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762A32">
        <w:rPr>
          <w:sz w:val="24"/>
        </w:rPr>
        <w:t>[RAN1], Apple</w:t>
      </w:r>
    </w:p>
    <w:p w14:paraId="084F0E49" w14:textId="2F198426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</w:t>
      </w:r>
      <w:r w:rsidR="00D231E2">
        <w:rPr>
          <w:sz w:val="24"/>
          <w:szCs w:val="24"/>
          <w:lang w:val="en-US"/>
        </w:rPr>
        <w:t>4</w:t>
      </w:r>
    </w:p>
    <w:p w14:paraId="6E8403B7" w14:textId="7FBB8634" w:rsidR="009E0974" w:rsidRPr="00A12818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A12818" w:rsidRPr="00A12818">
        <w:rPr>
          <w:sz w:val="24"/>
          <w:szCs w:val="24"/>
        </w:rPr>
        <w:tab/>
        <w:t>RAN</w:t>
      </w:r>
      <w:r w:rsidR="00D231E2">
        <w:rPr>
          <w:sz w:val="24"/>
          <w:szCs w:val="24"/>
        </w:rPr>
        <w:t>2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 xml:space="preserve">Send any </w:t>
      </w:r>
      <w:proofErr w:type="gramStart"/>
      <w:r w:rsidRPr="002E2F37">
        <w:rPr>
          <w:b/>
          <w:sz w:val="24"/>
          <w:szCs w:val="24"/>
        </w:rPr>
        <w:t>reply</w:t>
      </w:r>
      <w:proofErr w:type="gramEnd"/>
      <w:r w:rsidRPr="002E2F37">
        <w:rPr>
          <w:b/>
          <w:sz w:val="24"/>
          <w:szCs w:val="24"/>
        </w:rPr>
        <w:t xml:space="preserve">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1" w:name="_Hlk42070638"/>
    </w:p>
    <w:bookmarkEnd w:id="1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4C1781AB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>RAN1 thanks RAN</w:t>
      </w:r>
      <w:r w:rsidR="00D231E2">
        <w:rPr>
          <w:sz w:val="24"/>
          <w:szCs w:val="24"/>
        </w:rPr>
        <w:t>4</w:t>
      </w:r>
      <w:r w:rsidRPr="002E2F37">
        <w:rPr>
          <w:sz w:val="24"/>
          <w:szCs w:val="24"/>
        </w:rPr>
        <w:t xml:space="preserve"> for the LS</w:t>
      </w:r>
      <w:r w:rsidR="009300AD">
        <w:rPr>
          <w:sz w:val="24"/>
          <w:szCs w:val="24"/>
        </w:rPr>
        <w:t xml:space="preserve"> on</w:t>
      </w:r>
      <w:r w:rsidRPr="002E2F37">
        <w:rPr>
          <w:sz w:val="24"/>
          <w:szCs w:val="24"/>
        </w:rPr>
        <w:t xml:space="preserve"> </w:t>
      </w:r>
      <w:r w:rsidR="00D231E2">
        <w:rPr>
          <w:sz w:val="24"/>
          <w:szCs w:val="24"/>
        </w:rPr>
        <w:t>co-channel coexistence for LTE sidelink and NR sidelink</w:t>
      </w:r>
      <w:r w:rsidR="005D1BD9">
        <w:rPr>
          <w:sz w:val="24"/>
          <w:szCs w:val="24"/>
        </w:rPr>
        <w:t>.</w:t>
      </w:r>
    </w:p>
    <w:p w14:paraId="3C90A315" w14:textId="7B19BAAE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 xml:space="preserve">RAN1 would like to provide </w:t>
      </w:r>
      <w:r w:rsidR="00D231E2">
        <w:rPr>
          <w:sz w:val="24"/>
          <w:szCs w:val="24"/>
        </w:rPr>
        <w:t>response</w:t>
      </w:r>
      <w:r w:rsidRPr="00785F6E">
        <w:rPr>
          <w:sz w:val="24"/>
          <w:szCs w:val="24"/>
        </w:rPr>
        <w:t xml:space="preserve"> to the following </w:t>
      </w:r>
      <w:r w:rsidR="00D231E2">
        <w:rPr>
          <w:sz w:val="24"/>
          <w:szCs w:val="24"/>
        </w:rPr>
        <w:t>statement</w:t>
      </w:r>
      <w:r w:rsidRPr="00785F6E">
        <w:rPr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6DDE7893" w14:textId="196FAD1E" w:rsidR="005E28F1" w:rsidRPr="00D231E2" w:rsidRDefault="00D231E2" w:rsidP="00D231E2">
            <w:pPr>
              <w:pStyle w:val="CommentText"/>
              <w:jc w:val="both"/>
              <w:rPr>
                <w:rFonts w:cs="Arial"/>
                <w:b/>
                <w:bCs/>
                <w:sz w:val="24"/>
                <w:szCs w:val="24"/>
                <w:lang w:eastAsia="zh-CN"/>
              </w:rPr>
            </w:pPr>
            <w:r w:rsidRPr="00D231E2">
              <w:rPr>
                <w:rFonts w:cs="Arial"/>
                <w:sz w:val="24"/>
                <w:szCs w:val="24"/>
                <w:lang w:eastAsia="zh-CN"/>
              </w:rPr>
              <w:t>RAN4 will study the LTE sidelink and NR sidelink co-channel coexistence scenarios in Rel-18</w:t>
            </w:r>
            <w:r>
              <w:rPr>
                <w:rFonts w:cs="Arial"/>
                <w:sz w:val="24"/>
                <w:szCs w:val="24"/>
                <w:lang w:eastAsia="zh-CN"/>
              </w:rPr>
              <w:t xml:space="preserve"> </w:t>
            </w:r>
            <w:r w:rsidRPr="00D231E2">
              <w:rPr>
                <w:rFonts w:cs="Arial"/>
                <w:sz w:val="24"/>
                <w:szCs w:val="24"/>
                <w:lang w:eastAsia="zh-CN"/>
              </w:rPr>
              <w:t xml:space="preserve">only the case where LTE sidelink and NR sidelink transmit via TDM manner but could receive simultaneously in the same channel for a single UE. Whether RAN4 will specify the corresponding requirements and requirements for other possible scenarios depends on the study outcome and further inputs from RAN1 and RAN2. </w:t>
            </w:r>
          </w:p>
        </w:tc>
      </w:tr>
    </w:tbl>
    <w:p w14:paraId="00EE9A18" w14:textId="660C1F47" w:rsidR="002D7D68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</w:t>
      </w:r>
      <w:r w:rsidR="00D231E2">
        <w:rPr>
          <w:rFonts w:eastAsia="Yu Mincho"/>
          <w:b/>
          <w:iCs/>
          <w:sz w:val="24"/>
          <w:szCs w:val="24"/>
          <w:lang w:val="en-US" w:eastAsia="ja-JP"/>
        </w:rPr>
        <w:t>sponse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D231E2">
        <w:rPr>
          <w:rFonts w:eastAsia="Yu Mincho"/>
          <w:bCs/>
          <w:iCs/>
          <w:sz w:val="24"/>
          <w:szCs w:val="24"/>
          <w:lang w:val="en-US" w:eastAsia="ja-JP"/>
        </w:rPr>
        <w:t xml:space="preserve"> It </w:t>
      </w:r>
      <w:r w:rsidR="002D7D68">
        <w:rPr>
          <w:rFonts w:eastAsia="Yu Mincho"/>
          <w:bCs/>
          <w:iCs/>
          <w:sz w:val="24"/>
          <w:szCs w:val="24"/>
          <w:lang w:val="en-US" w:eastAsia="ja-JP"/>
        </w:rPr>
        <w:t>is proper to study LTE sidelink and NR sidelink co-channel coexistence</w:t>
      </w:r>
      <w:r w:rsidR="00D231E2">
        <w:rPr>
          <w:rFonts w:eastAsia="Yu Mincho"/>
          <w:bCs/>
          <w:iCs/>
          <w:sz w:val="24"/>
          <w:szCs w:val="24"/>
          <w:lang w:val="en-US" w:eastAsia="ja-JP"/>
        </w:rPr>
        <w:t xml:space="preserve"> scenario</w:t>
      </w:r>
      <w:r w:rsidR="002D7D68">
        <w:rPr>
          <w:rFonts w:eastAsia="Yu Mincho"/>
          <w:bCs/>
          <w:iCs/>
          <w:sz w:val="24"/>
          <w:szCs w:val="24"/>
          <w:lang w:val="en-US" w:eastAsia="ja-JP"/>
        </w:rPr>
        <w:t>s</w:t>
      </w:r>
      <w:r w:rsidR="00D231E2">
        <w:rPr>
          <w:rFonts w:eastAsia="Yu Mincho"/>
          <w:bCs/>
          <w:iCs/>
          <w:sz w:val="24"/>
          <w:szCs w:val="24"/>
          <w:lang w:val="en-US" w:eastAsia="ja-JP"/>
        </w:rPr>
        <w:t xml:space="preserve"> where a single UE </w:t>
      </w:r>
      <w:proofErr w:type="spellStart"/>
      <w:r w:rsidR="002D7D68">
        <w:rPr>
          <w:rFonts w:eastAsia="Yu Mincho"/>
          <w:bCs/>
          <w:iCs/>
          <w:sz w:val="24"/>
          <w:szCs w:val="24"/>
          <w:lang w:val="en-US" w:eastAsia="ja-JP"/>
        </w:rPr>
        <w:t>trasnmits</w:t>
      </w:r>
      <w:proofErr w:type="spellEnd"/>
      <w:r w:rsidR="00D231E2">
        <w:rPr>
          <w:rFonts w:eastAsia="Yu Mincho"/>
          <w:bCs/>
          <w:iCs/>
          <w:sz w:val="24"/>
          <w:szCs w:val="24"/>
          <w:lang w:val="en-US" w:eastAsia="ja-JP"/>
        </w:rPr>
        <w:t xml:space="preserve"> LTE sidelink and NR sidelink via TDM </w:t>
      </w:r>
      <w:proofErr w:type="gramStart"/>
      <w:r w:rsidR="00D231E2">
        <w:rPr>
          <w:rFonts w:eastAsia="Yu Mincho"/>
          <w:bCs/>
          <w:iCs/>
          <w:sz w:val="24"/>
          <w:szCs w:val="24"/>
          <w:lang w:val="en-US" w:eastAsia="ja-JP"/>
        </w:rPr>
        <w:t>manner,</w:t>
      </w:r>
      <w:r w:rsidR="002D7D68">
        <w:rPr>
          <w:rFonts w:eastAsia="Yu Mincho"/>
          <w:bCs/>
          <w:iCs/>
          <w:sz w:val="24"/>
          <w:szCs w:val="24"/>
          <w:lang w:val="en-US" w:eastAsia="ja-JP"/>
        </w:rPr>
        <w:t xml:space="preserve"> but</w:t>
      </w:r>
      <w:proofErr w:type="gramEnd"/>
      <w:r w:rsidR="002D7D68">
        <w:rPr>
          <w:rFonts w:eastAsia="Yu Mincho"/>
          <w:bCs/>
          <w:iCs/>
          <w:sz w:val="24"/>
          <w:szCs w:val="24"/>
          <w:lang w:val="en-US" w:eastAsia="ja-JP"/>
        </w:rPr>
        <w:t xml:space="preserve"> receives LTE sidelink and NR sidelink simultaneously in the same channel </w:t>
      </w:r>
      <w:r w:rsidR="00E0327F">
        <w:rPr>
          <w:rFonts w:eastAsia="Yu Mincho"/>
          <w:bCs/>
          <w:iCs/>
          <w:sz w:val="24"/>
          <w:szCs w:val="24"/>
          <w:lang w:val="en-US" w:eastAsia="ja-JP"/>
        </w:rPr>
        <w:t xml:space="preserve">or two frequency </w:t>
      </w:r>
      <w:proofErr w:type="spellStart"/>
      <w:r w:rsidR="00E0327F">
        <w:rPr>
          <w:rFonts w:eastAsia="Yu Mincho"/>
          <w:bCs/>
          <w:iCs/>
          <w:sz w:val="24"/>
          <w:szCs w:val="24"/>
          <w:lang w:val="en-US" w:eastAsia="ja-JP"/>
        </w:rPr>
        <w:t>overalapped</w:t>
      </w:r>
      <w:proofErr w:type="spellEnd"/>
      <w:r w:rsidR="00E0327F">
        <w:rPr>
          <w:rFonts w:eastAsia="Yu Mincho"/>
          <w:bCs/>
          <w:iCs/>
          <w:sz w:val="24"/>
          <w:szCs w:val="24"/>
          <w:lang w:val="en-US" w:eastAsia="ja-JP"/>
        </w:rPr>
        <w:t xml:space="preserve"> channels </w:t>
      </w:r>
      <w:r w:rsidR="002D7D68">
        <w:rPr>
          <w:rFonts w:eastAsia="Yu Mincho"/>
          <w:bCs/>
          <w:iCs/>
          <w:sz w:val="24"/>
          <w:szCs w:val="24"/>
          <w:lang w:val="en-US" w:eastAsia="ja-JP"/>
        </w:rPr>
        <w:t xml:space="preserve">via LTE sidelink module and NR sidelink module, respectively. </w:t>
      </w:r>
    </w:p>
    <w:p w14:paraId="6DCE2989" w14:textId="77777777" w:rsidR="002D7D68" w:rsidRPr="001F5F18" w:rsidRDefault="002D7D68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Cs/>
          <w:iCs/>
          <w:sz w:val="24"/>
          <w:szCs w:val="24"/>
          <w:lang w:val="en-US" w:eastAsia="ja-JP"/>
        </w:rPr>
      </w:pP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Actions</w:t>
      </w:r>
    </w:p>
    <w:p w14:paraId="6497B3D2" w14:textId="285716D4" w:rsidR="002E2F37" w:rsidRPr="002E2F37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</w:t>
      </w:r>
      <w:r w:rsidR="00E0327F">
        <w:rPr>
          <w:b/>
          <w:bCs/>
          <w:sz w:val="24"/>
          <w:szCs w:val="24"/>
          <w:lang w:val="en-US" w:eastAsia="zh-CN"/>
        </w:rPr>
        <w:t>4</w:t>
      </w:r>
      <w:r w:rsidRPr="002E2F37">
        <w:rPr>
          <w:b/>
          <w:bCs/>
          <w:sz w:val="24"/>
          <w:szCs w:val="24"/>
          <w:lang w:val="en-US" w:eastAsia="zh-CN"/>
        </w:rPr>
        <w:t xml:space="preserve">: </w:t>
      </w:r>
    </w:p>
    <w:p w14:paraId="4BF5F791" w14:textId="2C993732" w:rsidR="0065189D" w:rsidRPr="002E2F37" w:rsidRDefault="002E2F37" w:rsidP="002E2F37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>RAN1 kindly asks RAN</w:t>
      </w:r>
      <w:r w:rsidR="002D7D68">
        <w:rPr>
          <w:sz w:val="24"/>
          <w:szCs w:val="24"/>
          <w:lang w:val="en-US" w:eastAsia="zh-CN"/>
        </w:rPr>
        <w:t>4</w:t>
      </w:r>
      <w:r w:rsidR="0065189D" w:rsidRPr="002E2F37">
        <w:rPr>
          <w:sz w:val="24"/>
          <w:szCs w:val="24"/>
          <w:lang w:val="en-US" w:eastAsia="zh-CN"/>
        </w:rPr>
        <w:t xml:space="preserve">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7D16E04D" w14:textId="2FCE7365" w:rsidR="002E2F37" w:rsidRPr="001A22B2" w:rsidRDefault="002E2F37" w:rsidP="002E2F37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60A8AAC7" w14:textId="77777777" w:rsidR="00A12818" w:rsidRPr="00A12818" w:rsidRDefault="00A12818" w:rsidP="00A12818">
      <w:pPr>
        <w:rPr>
          <w:sz w:val="24"/>
          <w:szCs w:val="24"/>
        </w:rPr>
      </w:pPr>
      <w:r w:rsidRPr="00A12818">
        <w:rPr>
          <w:sz w:val="24"/>
          <w:szCs w:val="24"/>
        </w:rPr>
        <w:t xml:space="preserve">TSG RAN WG1 Meeting #113          22 – 26 </w:t>
      </w:r>
      <w:proofErr w:type="gramStart"/>
      <w:r w:rsidRPr="00A12818">
        <w:rPr>
          <w:sz w:val="24"/>
          <w:szCs w:val="24"/>
        </w:rPr>
        <w:t>May,</w:t>
      </w:r>
      <w:proofErr w:type="gramEnd"/>
      <w:r w:rsidRPr="00A12818">
        <w:rPr>
          <w:sz w:val="24"/>
          <w:szCs w:val="24"/>
        </w:rPr>
        <w:t xml:space="preserve"> 2023         Incheon, Korea</w:t>
      </w:r>
    </w:p>
    <w:p w14:paraId="7326257F" w14:textId="0092C9FD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A12818">
        <w:rPr>
          <w:sz w:val="24"/>
          <w:szCs w:val="24"/>
        </w:rPr>
        <w:t>4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    </w:t>
      </w:r>
      <w:r w:rsidR="00B0436E">
        <w:rPr>
          <w:sz w:val="24"/>
          <w:szCs w:val="24"/>
        </w:rPr>
        <w:t>2</w:t>
      </w:r>
      <w:r w:rsidR="00A12818">
        <w:rPr>
          <w:sz w:val="24"/>
          <w:szCs w:val="24"/>
        </w:rPr>
        <w:t>1</w:t>
      </w:r>
      <w:r w:rsidR="005E28F1">
        <w:rPr>
          <w:sz w:val="24"/>
          <w:szCs w:val="24"/>
        </w:rPr>
        <w:t xml:space="preserve"> – </w:t>
      </w:r>
      <w:r w:rsidR="00B0436E">
        <w:rPr>
          <w:sz w:val="24"/>
          <w:szCs w:val="24"/>
        </w:rPr>
        <w:t>2</w:t>
      </w:r>
      <w:r w:rsidR="00A12818">
        <w:rPr>
          <w:sz w:val="24"/>
          <w:szCs w:val="24"/>
        </w:rPr>
        <w:t>5</w:t>
      </w:r>
      <w:r w:rsidR="005E28F1">
        <w:rPr>
          <w:sz w:val="24"/>
          <w:szCs w:val="24"/>
        </w:rPr>
        <w:t xml:space="preserve"> </w:t>
      </w:r>
      <w:proofErr w:type="gramStart"/>
      <w:r w:rsidR="00A12818">
        <w:rPr>
          <w:sz w:val="24"/>
          <w:szCs w:val="24"/>
        </w:rPr>
        <w:t>August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B0436E">
        <w:rPr>
          <w:sz w:val="24"/>
          <w:szCs w:val="24"/>
        </w:rPr>
        <w:t>3</w:t>
      </w:r>
      <w:r w:rsidR="005E28F1">
        <w:rPr>
          <w:sz w:val="24"/>
          <w:szCs w:val="24"/>
        </w:rPr>
        <w:t xml:space="preserve">     </w:t>
      </w:r>
      <w:r w:rsidR="00B0436E">
        <w:rPr>
          <w:sz w:val="24"/>
          <w:szCs w:val="24"/>
        </w:rPr>
        <w:t xml:space="preserve">  </w:t>
      </w:r>
      <w:r w:rsidR="00A12818">
        <w:rPr>
          <w:sz w:val="24"/>
          <w:szCs w:val="24"/>
        </w:rPr>
        <w:t>Toulouse</w:t>
      </w:r>
      <w:r w:rsidR="00B0436E">
        <w:rPr>
          <w:sz w:val="24"/>
          <w:szCs w:val="24"/>
        </w:rPr>
        <w:t xml:space="preserve">, </w:t>
      </w:r>
      <w:r w:rsidR="00A12818">
        <w:rPr>
          <w:sz w:val="24"/>
          <w:szCs w:val="24"/>
        </w:rPr>
        <w:t>France</w:t>
      </w:r>
    </w:p>
    <w:sectPr w:rsidR="005D1BD9" w:rsidRPr="002E2F3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9F5CF" w14:textId="77777777" w:rsidR="00E26491" w:rsidRDefault="00E26491">
      <w:r>
        <w:separator/>
      </w:r>
    </w:p>
  </w:endnote>
  <w:endnote w:type="continuationSeparator" w:id="0">
    <w:p w14:paraId="745988C8" w14:textId="77777777" w:rsidR="00E26491" w:rsidRDefault="00E26491">
      <w:r>
        <w:continuationSeparator/>
      </w:r>
    </w:p>
  </w:endnote>
  <w:endnote w:type="continuationNotice" w:id="1">
    <w:p w14:paraId="46BAE4C1" w14:textId="77777777" w:rsidR="00E26491" w:rsidRDefault="00E264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9538F" w14:textId="77777777" w:rsidR="00E26491" w:rsidRDefault="00E26491">
      <w:r>
        <w:separator/>
      </w:r>
    </w:p>
  </w:footnote>
  <w:footnote w:type="continuationSeparator" w:id="0">
    <w:p w14:paraId="2AEF22C8" w14:textId="77777777" w:rsidR="00E26491" w:rsidRDefault="00E26491">
      <w:r>
        <w:continuationSeparator/>
      </w:r>
    </w:p>
  </w:footnote>
  <w:footnote w:type="continuationNotice" w:id="1">
    <w:p w14:paraId="74E9937A" w14:textId="77777777" w:rsidR="00E26491" w:rsidRDefault="00E2649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6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8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6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1"/>
  </w:num>
  <w:num w:numId="2" w16cid:durableId="1850633271">
    <w:abstractNumId w:val="36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3"/>
  </w:num>
  <w:num w:numId="6" w16cid:durableId="1059402760">
    <w:abstractNumId w:val="37"/>
  </w:num>
  <w:num w:numId="7" w16cid:durableId="588389039">
    <w:abstractNumId w:val="27"/>
  </w:num>
  <w:num w:numId="8" w16cid:durableId="625547812">
    <w:abstractNumId w:val="22"/>
  </w:num>
  <w:num w:numId="9" w16cid:durableId="1787967244">
    <w:abstractNumId w:val="43"/>
  </w:num>
  <w:num w:numId="10" w16cid:durableId="130633130">
    <w:abstractNumId w:val="9"/>
  </w:num>
  <w:num w:numId="11" w16cid:durableId="1430586442">
    <w:abstractNumId w:val="30"/>
  </w:num>
  <w:num w:numId="12" w16cid:durableId="1928726397">
    <w:abstractNumId w:val="8"/>
  </w:num>
  <w:num w:numId="13" w16cid:durableId="929118335">
    <w:abstractNumId w:val="18"/>
  </w:num>
  <w:num w:numId="14" w16cid:durableId="923956895">
    <w:abstractNumId w:val="33"/>
  </w:num>
  <w:num w:numId="15" w16cid:durableId="1798985130">
    <w:abstractNumId w:val="24"/>
  </w:num>
  <w:num w:numId="16" w16cid:durableId="348140757">
    <w:abstractNumId w:val="2"/>
  </w:num>
  <w:num w:numId="17" w16cid:durableId="1562207960">
    <w:abstractNumId w:val="32"/>
  </w:num>
  <w:num w:numId="18" w16cid:durableId="2056083353">
    <w:abstractNumId w:val="20"/>
  </w:num>
  <w:num w:numId="19" w16cid:durableId="1883177431">
    <w:abstractNumId w:val="28"/>
  </w:num>
  <w:num w:numId="20" w16cid:durableId="2125734789">
    <w:abstractNumId w:val="42"/>
  </w:num>
  <w:num w:numId="21" w16cid:durableId="1435517243">
    <w:abstractNumId w:val="45"/>
  </w:num>
  <w:num w:numId="22" w16cid:durableId="1805461029">
    <w:abstractNumId w:val="31"/>
  </w:num>
  <w:num w:numId="23" w16cid:durableId="627587832">
    <w:abstractNumId w:val="17"/>
  </w:num>
  <w:num w:numId="24" w16cid:durableId="1571034590">
    <w:abstractNumId w:val="10"/>
  </w:num>
  <w:num w:numId="25" w16cid:durableId="1685471759">
    <w:abstractNumId w:val="39"/>
  </w:num>
  <w:num w:numId="26" w16cid:durableId="1882088188">
    <w:abstractNumId w:val="35"/>
  </w:num>
  <w:num w:numId="27" w16cid:durableId="950088960">
    <w:abstractNumId w:val="13"/>
  </w:num>
  <w:num w:numId="28" w16cid:durableId="1931621700">
    <w:abstractNumId w:val="12"/>
  </w:num>
  <w:num w:numId="29" w16cid:durableId="1295526522">
    <w:abstractNumId w:val="38"/>
  </w:num>
  <w:num w:numId="30" w16cid:durableId="1364019502">
    <w:abstractNumId w:val="15"/>
  </w:num>
  <w:num w:numId="31" w16cid:durableId="1221943192">
    <w:abstractNumId w:val="14"/>
  </w:num>
  <w:num w:numId="32" w16cid:durableId="1663119619">
    <w:abstractNumId w:val="41"/>
  </w:num>
  <w:num w:numId="33" w16cid:durableId="325286642">
    <w:abstractNumId w:val="34"/>
  </w:num>
  <w:num w:numId="34" w16cid:durableId="2063478591">
    <w:abstractNumId w:val="7"/>
  </w:num>
  <w:num w:numId="35" w16cid:durableId="11689867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8"/>
  </w:num>
  <w:num w:numId="37" w16cid:durableId="955017015">
    <w:abstractNumId w:val="46"/>
  </w:num>
  <w:num w:numId="38" w16cid:durableId="1506018772">
    <w:abstractNumId w:val="21"/>
  </w:num>
  <w:num w:numId="39" w16cid:durableId="577714682">
    <w:abstractNumId w:val="25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19"/>
  </w:num>
  <w:num w:numId="43" w16cid:durableId="236673859">
    <w:abstractNumId w:val="3"/>
  </w:num>
  <w:num w:numId="44" w16cid:durableId="788428091">
    <w:abstractNumId w:val="29"/>
  </w:num>
  <w:num w:numId="45" w16cid:durableId="480200984">
    <w:abstractNumId w:val="26"/>
  </w:num>
  <w:num w:numId="46" w16cid:durableId="2080588603">
    <w:abstractNumId w:val="5"/>
  </w:num>
  <w:num w:numId="47" w16cid:durableId="2144804248">
    <w:abstractNumId w:val="40"/>
  </w:num>
  <w:num w:numId="48" w16cid:durableId="525408941">
    <w:abstractNumId w:val="16"/>
  </w:num>
  <w:num w:numId="49" w16cid:durableId="1824617383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5DE8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418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96E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327A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D7D68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23C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7B2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2A32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BA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2703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00AD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281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159F"/>
    <w:rsid w:val="00AE2BED"/>
    <w:rsid w:val="00AE3DE1"/>
    <w:rsid w:val="00AE5439"/>
    <w:rsid w:val="00AE61B2"/>
    <w:rsid w:val="00AE78D1"/>
    <w:rsid w:val="00AE7F89"/>
    <w:rsid w:val="00AF1FA3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36E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D7D1B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446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0BEE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31E2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327F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491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3FC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6E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2E70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6D35"/>
    <w:rsid w:val="00F27FA6"/>
    <w:rsid w:val="00F31B6C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2F19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2023-04-06T19:19:00Z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